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411844" w:rsidP="00411844">
      <w:pPr>
        <w:jc w:val="center"/>
      </w:pPr>
      <w:r>
        <w:t>Sociology</w:t>
      </w:r>
    </w:p>
    <w:p w:rsidR="00411844" w:rsidRDefault="00411844" w:rsidP="00411844">
      <w:pPr>
        <w:jc w:val="center"/>
      </w:pPr>
      <w:r>
        <w:t>Socialization</w:t>
      </w:r>
    </w:p>
    <w:p w:rsidR="00411844" w:rsidRDefault="00411844" w:rsidP="00411844">
      <w:pPr>
        <w:jc w:val="center"/>
      </w:pPr>
      <w:r>
        <w:t>Study Guide</w:t>
      </w:r>
    </w:p>
    <w:p w:rsidR="00411844" w:rsidRDefault="00411844" w:rsidP="00411844">
      <w:pPr>
        <w:pStyle w:val="ListParagraph"/>
        <w:numPr>
          <w:ilvl w:val="0"/>
          <w:numId w:val="1"/>
        </w:numPr>
        <w:sectPr w:rsidR="00411844" w:rsidSect="003515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lastRenderedPageBreak/>
        <w:t>Content of past exams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Socialization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Personality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Looking-glass self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Agents of socialization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Peers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Mass media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proofErr w:type="spellStart"/>
      <w:r>
        <w:t>Resocialization</w:t>
      </w:r>
      <w:proofErr w:type="spellEnd"/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Life course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Social experiences and human survival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 xml:space="preserve">Social experience build . . . 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Examples of social isolation on children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Nature vs. Nurture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John B. Watson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Behaviorism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Sigmund Freud’s model of personality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 xml:space="preserve">Albert </w:t>
      </w:r>
      <w:proofErr w:type="spellStart"/>
      <w:r>
        <w:t>Bandura</w:t>
      </w:r>
      <w:proofErr w:type="spellEnd"/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Modeled behavior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George Herbert Mead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 xml:space="preserve">Agents of Socialization 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Family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 xml:space="preserve">School 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Peers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Mass Media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Teachings of parents according to SES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The “hidden curriculum”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Appeal of the peer group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Anticipatory socialization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“hurried child” syndrome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Life course stages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Childhood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Adolescence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Young Adulthood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Middle Adulthood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Old Age</w:t>
      </w:r>
    </w:p>
    <w:p w:rsidR="00411844" w:rsidRDefault="00411844" w:rsidP="00411844">
      <w:pPr>
        <w:pStyle w:val="ListParagraph"/>
        <w:numPr>
          <w:ilvl w:val="1"/>
          <w:numId w:val="1"/>
        </w:numPr>
      </w:pPr>
      <w:r>
        <w:t>Death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Children’s toys and gender roles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lastRenderedPageBreak/>
        <w:t>Five stages of death</w:t>
      </w:r>
    </w:p>
    <w:p w:rsidR="00411844" w:rsidRDefault="00411844" w:rsidP="00411844">
      <w:pPr>
        <w:pStyle w:val="ListParagraph"/>
        <w:numPr>
          <w:ilvl w:val="0"/>
          <w:numId w:val="1"/>
        </w:numPr>
      </w:pPr>
      <w:r>
        <w:t>Sex and Gender</w:t>
      </w:r>
    </w:p>
    <w:p w:rsidR="002F6AB1" w:rsidRPr="002F6AB1" w:rsidRDefault="002F6AB1" w:rsidP="002F6AB1">
      <w:pPr>
        <w:pStyle w:val="ListParagraph"/>
        <w:numPr>
          <w:ilvl w:val="0"/>
          <w:numId w:val="1"/>
        </w:numPr>
        <w:rPr>
          <w:b/>
        </w:rPr>
      </w:pPr>
      <w:r w:rsidRPr="002F6AB1">
        <w:rPr>
          <w:b/>
        </w:rPr>
        <w:t>Extended Response</w:t>
      </w:r>
    </w:p>
    <w:p w:rsidR="002F6AB1" w:rsidRDefault="002F6AB1" w:rsidP="002F6AB1">
      <w:pPr>
        <w:pStyle w:val="ListParagraph"/>
        <w:numPr>
          <w:ilvl w:val="1"/>
          <w:numId w:val="1"/>
        </w:numPr>
      </w:pPr>
      <w:r w:rsidRPr="002F6AB1">
        <w:t>How do toy manufacturers create gender socializing messages?</w:t>
      </w:r>
    </w:p>
    <w:p w:rsidR="002F6AB1" w:rsidRPr="002F6AB1" w:rsidRDefault="002F6AB1" w:rsidP="002F6AB1">
      <w:pPr>
        <w:pStyle w:val="ListParagraph"/>
        <w:numPr>
          <w:ilvl w:val="1"/>
          <w:numId w:val="1"/>
        </w:numPr>
      </w:pPr>
      <w:r w:rsidRPr="002F6AB1">
        <w:t>When a human being nears death, they experience five stages prior to death.  List these five stages and provide a brief description for each stage.</w:t>
      </w:r>
    </w:p>
    <w:p w:rsidR="002F6AB1" w:rsidRDefault="002F6AB1" w:rsidP="002F6AB1">
      <w:pPr>
        <w:pStyle w:val="ListParagraph"/>
      </w:pPr>
    </w:p>
    <w:sectPr w:rsidR="002F6AB1" w:rsidSect="0041184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FCC"/>
    <w:multiLevelType w:val="hybridMultilevel"/>
    <w:tmpl w:val="1C7C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1EC0"/>
    <w:multiLevelType w:val="hybridMultilevel"/>
    <w:tmpl w:val="1C788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21E50"/>
    <w:multiLevelType w:val="hybridMultilevel"/>
    <w:tmpl w:val="ED5EF1A8"/>
    <w:lvl w:ilvl="0" w:tplc="12C43F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1844"/>
    <w:rsid w:val="002F6AB1"/>
    <w:rsid w:val="003515F3"/>
    <w:rsid w:val="003E64D0"/>
    <w:rsid w:val="00411844"/>
    <w:rsid w:val="0088008F"/>
    <w:rsid w:val="00946271"/>
    <w:rsid w:val="00993819"/>
    <w:rsid w:val="00A04D7F"/>
    <w:rsid w:val="00D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Tech</cp:lastModifiedBy>
  <cp:revision>2</cp:revision>
  <dcterms:created xsi:type="dcterms:W3CDTF">2008-04-06T22:20:00Z</dcterms:created>
  <dcterms:modified xsi:type="dcterms:W3CDTF">2009-03-22T20:11:00Z</dcterms:modified>
</cp:coreProperties>
</file>